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9F" w:rsidRDefault="00D73925" w:rsidP="00D73925">
      <w:pPr>
        <w:jc w:val="center"/>
      </w:pPr>
      <w:r>
        <w:rPr>
          <w:b/>
          <w:bCs/>
          <w:u w:val="single"/>
        </w:rPr>
        <w:t>LAW CLERK</w:t>
      </w:r>
    </w:p>
    <w:p w:rsidR="00D73925" w:rsidRDefault="00D73925" w:rsidP="00D73925">
      <w:pPr>
        <w:jc w:val="center"/>
      </w:pPr>
    </w:p>
    <w:p w:rsidR="00D73925" w:rsidRPr="00D73925" w:rsidRDefault="00D73925" w:rsidP="00D73925">
      <w:pPr>
        <w:jc w:val="both"/>
        <w:rPr>
          <w:b/>
          <w:bCs/>
          <w:u w:val="single"/>
        </w:rPr>
      </w:pPr>
      <w:r w:rsidRPr="00D73925">
        <w:rPr>
          <w:b/>
          <w:bCs/>
          <w:u w:val="single"/>
        </w:rPr>
        <w:t>GENERAL DESCRIPTION:</w:t>
      </w:r>
    </w:p>
    <w:p w:rsidR="00D73925" w:rsidRDefault="00D73925" w:rsidP="00D73925">
      <w:pPr>
        <w:spacing w:after="0" w:line="240" w:lineRule="auto"/>
        <w:jc w:val="both"/>
      </w:pPr>
      <w:r>
        <w:t xml:space="preserve">Perform complex (journey-level) legal research and analysis work in the areas of electric, telephone and water </w:t>
      </w:r>
      <w:r>
        <w:t xml:space="preserve">and wastewater </w:t>
      </w:r>
      <w:r>
        <w:t xml:space="preserve">utility law. Work involves examining and preparing legal documents, conducting research, </w:t>
      </w:r>
      <w:proofErr w:type="gramStart"/>
      <w:r>
        <w:t>providing assistance to</w:t>
      </w:r>
      <w:proofErr w:type="gramEnd"/>
      <w:r>
        <w:t xml:space="preserve"> attorneys, and evaluating documents for making recommendations to attorneys. Work under general supervision with minimal latitude for the use of initiative and independent judgment.</w:t>
      </w:r>
    </w:p>
    <w:p w:rsidR="00D73925" w:rsidRDefault="00D73925" w:rsidP="00D73925">
      <w:pPr>
        <w:spacing w:after="0" w:line="240" w:lineRule="auto"/>
        <w:jc w:val="both"/>
      </w:pPr>
    </w:p>
    <w:p w:rsidR="00D73925" w:rsidRDefault="00D73925" w:rsidP="00D73925">
      <w:pPr>
        <w:spacing w:after="0" w:line="240" w:lineRule="auto"/>
        <w:jc w:val="both"/>
      </w:pPr>
    </w:p>
    <w:p w:rsidR="00D73925" w:rsidRPr="00D73925" w:rsidRDefault="00D73925" w:rsidP="00D73925">
      <w:pPr>
        <w:spacing w:after="0" w:line="240" w:lineRule="auto"/>
        <w:jc w:val="both"/>
        <w:rPr>
          <w:b/>
          <w:bCs/>
          <w:u w:val="single"/>
        </w:rPr>
      </w:pPr>
      <w:r w:rsidRPr="00D73925">
        <w:rPr>
          <w:b/>
          <w:bCs/>
          <w:u w:val="single"/>
        </w:rPr>
        <w:t>ESSENTIAL FUNCTIONS:</w:t>
      </w:r>
    </w:p>
    <w:p w:rsidR="00D73925" w:rsidRPr="00D73925" w:rsidRDefault="00D73925" w:rsidP="00D73925">
      <w:pPr>
        <w:spacing w:after="0" w:line="240" w:lineRule="auto"/>
        <w:jc w:val="both"/>
        <w:rPr>
          <w:b/>
          <w:bCs/>
        </w:rPr>
      </w:pP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Conduct legal research.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Prepare and edits legal documents.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Review and analyze legal documents, records, and motions.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Make presentations and participates in case conferences.</w:t>
      </w:r>
    </w:p>
    <w:p w:rsid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Research points of law involved in hearings to determine the validity and completeness of cases cited.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Research current developments in civil and utility law.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Ensure timely filings of legal documents.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Assist attorneys in preparing for oral arguments.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Assist attorneys in preparing cases for litigation.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May review cases for jurisdictional deficiencies and procedural compliance.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May assist in preparing cases for administrative hearing.</w:t>
      </w: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May assist in drafting bills and amendments for legislative consideration.</w:t>
      </w:r>
    </w:p>
    <w:p w:rsidR="00D73925" w:rsidRDefault="00D73925" w:rsidP="00D73925">
      <w:pPr>
        <w:spacing w:after="0" w:line="240" w:lineRule="auto"/>
        <w:jc w:val="both"/>
      </w:pPr>
    </w:p>
    <w:p w:rsidR="00D73925" w:rsidRDefault="00D73925" w:rsidP="00D73925">
      <w:pPr>
        <w:spacing w:after="0" w:line="240" w:lineRule="auto"/>
        <w:jc w:val="both"/>
      </w:pPr>
    </w:p>
    <w:p w:rsidR="00D73925" w:rsidRPr="00D73925" w:rsidRDefault="00D73925" w:rsidP="00D73925">
      <w:pPr>
        <w:spacing w:after="0" w:line="240" w:lineRule="auto"/>
        <w:jc w:val="both"/>
        <w:rPr>
          <w:b/>
          <w:bCs/>
          <w:u w:val="single"/>
        </w:rPr>
      </w:pPr>
      <w:r w:rsidRPr="00D73925">
        <w:rPr>
          <w:b/>
          <w:bCs/>
          <w:u w:val="single"/>
        </w:rPr>
        <w:t>REQUIRED MINIMUM QUALIFICATIONS:</w:t>
      </w:r>
    </w:p>
    <w:p w:rsidR="00D73925" w:rsidRDefault="00D73925" w:rsidP="00D73925">
      <w:pPr>
        <w:spacing w:after="0" w:line="240" w:lineRule="auto"/>
        <w:jc w:val="both"/>
      </w:pP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Enrolled in an accredited law school or graduation from an accredited law.</w:t>
      </w:r>
    </w:p>
    <w:p w:rsidR="00D73925" w:rsidRDefault="00D73925" w:rsidP="00D73925">
      <w:pPr>
        <w:spacing w:after="0" w:line="240" w:lineRule="auto"/>
        <w:jc w:val="both"/>
      </w:pPr>
    </w:p>
    <w:p w:rsidR="00D73925" w:rsidRDefault="00D73925" w:rsidP="00D73925">
      <w:pPr>
        <w:spacing w:after="0" w:line="240" w:lineRule="auto"/>
        <w:jc w:val="both"/>
      </w:pPr>
    </w:p>
    <w:p w:rsidR="00D73925" w:rsidRDefault="00D73925">
      <w:r>
        <w:br w:type="page"/>
      </w:r>
    </w:p>
    <w:p w:rsidR="00D73925" w:rsidRPr="00D73925" w:rsidRDefault="00D73925" w:rsidP="00D73925">
      <w:pPr>
        <w:spacing w:after="0" w:line="240" w:lineRule="auto"/>
        <w:jc w:val="both"/>
        <w:rPr>
          <w:b/>
          <w:bCs/>
          <w:u w:val="single"/>
        </w:rPr>
      </w:pPr>
      <w:r w:rsidRPr="00D73925">
        <w:rPr>
          <w:b/>
          <w:bCs/>
          <w:u w:val="single"/>
        </w:rPr>
        <w:lastRenderedPageBreak/>
        <w:t>KNOWLEDGE, SKILLS AND ABILITIES:</w:t>
      </w:r>
    </w:p>
    <w:p w:rsidR="00D73925" w:rsidRDefault="00D73925" w:rsidP="00D73925">
      <w:pPr>
        <w:spacing w:after="0" w:line="240" w:lineRule="auto"/>
        <w:jc w:val="both"/>
      </w:pPr>
    </w:p>
    <w:p w:rsidR="00D73925" w:rsidRDefault="00D73925" w:rsidP="00D73925">
      <w:pPr>
        <w:spacing w:after="0" w:line="240" w:lineRule="auto"/>
        <w:jc w:val="both"/>
      </w:pPr>
      <w:r>
        <w:t>•</w:t>
      </w:r>
      <w:r>
        <w:tab/>
        <w:t>Knowledge of legal principles and practices.</w:t>
      </w:r>
    </w:p>
    <w:p w:rsid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Skill in using logic and reasoning to identify the strengths and weaknesses of alternative solutions, conclusions, or approaches to problems.</w:t>
      </w:r>
    </w:p>
    <w:p w:rsid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Ability to prepare legal documents; to interpret and apply laws, rules, and regulations; to conduct research; to summarize findings; and to communicate effectively.</w:t>
      </w:r>
    </w:p>
    <w:p w:rsidR="00D73925" w:rsidRDefault="00D73925" w:rsidP="00D73925">
      <w:pPr>
        <w:spacing w:after="0" w:line="240" w:lineRule="auto"/>
        <w:ind w:left="720" w:hanging="720"/>
        <w:jc w:val="both"/>
      </w:pPr>
    </w:p>
    <w:p w:rsidR="00D73925" w:rsidRPr="00D73925" w:rsidRDefault="00D73925" w:rsidP="00D73925">
      <w:pPr>
        <w:spacing w:after="0" w:line="240" w:lineRule="auto"/>
        <w:ind w:left="720" w:hanging="720"/>
        <w:jc w:val="both"/>
        <w:rPr>
          <w:b/>
          <w:bCs/>
        </w:rPr>
      </w:pPr>
      <w:bookmarkStart w:id="0" w:name="_GoBack"/>
      <w:r w:rsidRPr="00D73925">
        <w:rPr>
          <w:b/>
          <w:bCs/>
        </w:rPr>
        <w:t>Work is performed in a standard office environment and requires:</w:t>
      </w:r>
    </w:p>
    <w:bookmarkEnd w:id="0"/>
    <w:p w:rsidR="00D73925" w:rsidRDefault="00D73925" w:rsidP="00D73925">
      <w:pPr>
        <w:spacing w:after="0" w:line="240" w:lineRule="auto"/>
        <w:ind w:left="720" w:hanging="720"/>
        <w:jc w:val="both"/>
      </w:pPr>
    </w:p>
    <w:p w:rsid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Regular and punctual attendance.</w:t>
      </w:r>
    </w:p>
    <w:p w:rsid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Frequent use of personal computer, copiers, printers and telephones.</w:t>
      </w:r>
    </w:p>
    <w:p w:rsid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Frequent sitting.</w:t>
      </w:r>
    </w:p>
    <w:p w:rsidR="00D73925" w:rsidRPr="00D73925" w:rsidRDefault="00D73925" w:rsidP="00D73925">
      <w:pPr>
        <w:spacing w:after="0" w:line="240" w:lineRule="auto"/>
        <w:ind w:left="720" w:hanging="720"/>
        <w:jc w:val="both"/>
      </w:pPr>
      <w:r>
        <w:t>•</w:t>
      </w:r>
      <w:r>
        <w:tab/>
        <w:t>Frequent work under deadlines, as a team member, and in direct contact with others.</w:t>
      </w:r>
    </w:p>
    <w:sectPr w:rsidR="00D73925" w:rsidRPr="00D73925" w:rsidSect="006C078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01" w:rsidRDefault="00854401" w:rsidP="004C2F7E">
      <w:pPr>
        <w:spacing w:after="0" w:line="240" w:lineRule="auto"/>
      </w:pPr>
      <w:r>
        <w:separator/>
      </w:r>
    </w:p>
  </w:endnote>
  <w:endnote w:type="continuationSeparator" w:id="0">
    <w:p w:rsidR="00854401" w:rsidRDefault="00854401" w:rsidP="004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73" w:rsidRDefault="00231873" w:rsidP="00237F18">
    <w:pPr>
      <w:pStyle w:val="Footer"/>
      <w:jc w:val="center"/>
      <w:rPr>
        <w:rFonts w:ascii="Century Schoolbook" w:hAnsi="Century Schoolbook"/>
      </w:rPr>
    </w:pPr>
  </w:p>
  <w:p w:rsidR="00237F18" w:rsidRPr="00237F18" w:rsidRDefault="00237F18" w:rsidP="00237F18">
    <w:pPr>
      <w:pStyle w:val="Footer"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1701 Nort</w:t>
    </w:r>
    <w:r w:rsidR="00231873">
      <w:rPr>
        <w:rFonts w:ascii="Century Schoolbook" w:hAnsi="Century Schoolbook"/>
      </w:rPr>
      <w:t xml:space="preserve">h Congress Avenue, Suite 9-180 </w:t>
    </w:r>
    <w:r>
      <w:rPr>
        <w:rFonts w:ascii="Century Schoolbook" w:hAnsi="Century Schoolbook"/>
      </w:rPr>
      <w:t>Austin TX  78701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01" w:rsidRDefault="00854401" w:rsidP="004C2F7E">
      <w:pPr>
        <w:spacing w:after="0" w:line="240" w:lineRule="auto"/>
      </w:pPr>
      <w:r>
        <w:separator/>
      </w:r>
    </w:p>
  </w:footnote>
  <w:footnote w:type="continuationSeparator" w:id="0">
    <w:p w:rsidR="00854401" w:rsidRDefault="00854401" w:rsidP="004C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7E" w:rsidRDefault="004C2F7E" w:rsidP="004C2F7E">
    <w:pPr>
      <w:pStyle w:val="Header"/>
      <w:jc w:val="center"/>
    </w:pPr>
    <w:r>
      <w:rPr>
        <w:noProof/>
      </w:rPr>
      <w:drawing>
        <wp:inline distT="0" distB="0" distL="0" distR="0" wp14:anchorId="3FFE470C" wp14:editId="18F879BE">
          <wp:extent cx="1209675" cy="130589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0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F7E" w:rsidRPr="00282103" w:rsidRDefault="004C2F7E" w:rsidP="004C2F7E">
    <w:pPr>
      <w:spacing w:after="0"/>
      <w:jc w:val="center"/>
      <w:rPr>
        <w:rFonts w:ascii="Century Schoolbook" w:hAnsi="Century Schoolbook"/>
        <w:smallCaps/>
        <w:sz w:val="28"/>
        <w:szCs w:val="28"/>
      </w:rPr>
    </w:pPr>
    <w:r w:rsidRPr="00282103">
      <w:rPr>
        <w:rFonts w:ascii="Century Schoolbook" w:hAnsi="Century Schoolbook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3476" wp14:editId="6BE03C73">
              <wp:simplePos x="0" y="0"/>
              <wp:positionH relativeFrom="column">
                <wp:posOffset>1504950</wp:posOffset>
              </wp:positionH>
              <wp:positionV relativeFrom="paragraph">
                <wp:posOffset>226695</wp:posOffset>
              </wp:positionV>
              <wp:extent cx="2952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5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C6EA0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7.85pt" to="3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" strokecolor="black [3040]"/>
          </w:pict>
        </mc:Fallback>
      </mc:AlternateContent>
    </w:r>
    <w:r w:rsidRPr="00282103">
      <w:rPr>
        <w:rFonts w:ascii="Century Schoolbook" w:hAnsi="Century Schoolbook"/>
        <w:smallCaps/>
        <w:sz w:val="28"/>
        <w:szCs w:val="28"/>
      </w:rPr>
      <w:t>Office of Public Utility Counsel</w:t>
    </w:r>
  </w:p>
  <w:p w:rsidR="004C2F7E" w:rsidRPr="00282103" w:rsidRDefault="00177B14" w:rsidP="004C2F7E">
    <w:pPr>
      <w:spacing w:after="0"/>
      <w:jc w:val="center"/>
      <w:rPr>
        <w:rFonts w:ascii="Century Schoolbook" w:hAnsi="Century Schoolbook"/>
        <w:smallCaps/>
      </w:rPr>
    </w:pPr>
    <w:r>
      <w:rPr>
        <w:rFonts w:ascii="Century Schoolbook" w:hAnsi="Century Schoolbook"/>
        <w:smallCaps/>
      </w:rPr>
      <w:t>Lori Cobos</w:t>
    </w:r>
    <w:r w:rsidR="002A36E7">
      <w:rPr>
        <w:rFonts w:ascii="Century Schoolbook" w:hAnsi="Century Schoolbook"/>
        <w:smallCaps/>
      </w:rPr>
      <w:t xml:space="preserve">, Chief Executive </w:t>
    </w:r>
    <w:r>
      <w:rPr>
        <w:rFonts w:ascii="Century Schoolbook" w:hAnsi="Century Schoolbook"/>
        <w:smallCaps/>
      </w:rPr>
      <w:t>&amp;</w:t>
    </w:r>
    <w:r w:rsidR="002A36E7">
      <w:rPr>
        <w:rFonts w:ascii="Century Schoolbook" w:hAnsi="Century Schoolbook"/>
        <w:smallCaps/>
      </w:rPr>
      <w:t xml:space="preserve"> </w:t>
    </w:r>
    <w:r w:rsidR="004C2F7E" w:rsidRPr="00282103">
      <w:rPr>
        <w:rFonts w:ascii="Century Schoolbook" w:hAnsi="Century Schoolbook"/>
        <w:smallCaps/>
      </w:rPr>
      <w:t xml:space="preserve">Public </w:t>
    </w:r>
    <w:r w:rsidR="00152E4A" w:rsidRPr="00282103">
      <w:rPr>
        <w:rFonts w:ascii="Century Schoolbook" w:hAnsi="Century Schoolbook"/>
        <w:smallCaps/>
      </w:rPr>
      <w:t>C</w:t>
    </w:r>
    <w:r w:rsidR="004C2F7E" w:rsidRPr="00282103">
      <w:rPr>
        <w:rFonts w:ascii="Century Schoolbook" w:hAnsi="Century Schoolbook"/>
        <w:smallCaps/>
      </w:rPr>
      <w:t>ounsel</w:t>
    </w:r>
  </w:p>
  <w:p w:rsidR="004C2F7E" w:rsidRPr="004C2F7E" w:rsidRDefault="004C2F7E" w:rsidP="004C2F7E">
    <w:pPr>
      <w:spacing w:after="0"/>
      <w:rPr>
        <w:rFonts w:ascii="Bookman" w:hAnsi="Bookman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DA1"/>
    <w:multiLevelType w:val="hybridMultilevel"/>
    <w:tmpl w:val="7DCA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B02"/>
    <w:multiLevelType w:val="hybridMultilevel"/>
    <w:tmpl w:val="1C82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010E"/>
    <w:multiLevelType w:val="hybridMultilevel"/>
    <w:tmpl w:val="AF86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0"/>
    <w:rsid w:val="000307EA"/>
    <w:rsid w:val="00041F41"/>
    <w:rsid w:val="00101D0B"/>
    <w:rsid w:val="00152E4A"/>
    <w:rsid w:val="0015464B"/>
    <w:rsid w:val="00177B14"/>
    <w:rsid w:val="001C565C"/>
    <w:rsid w:val="001E2633"/>
    <w:rsid w:val="0021389F"/>
    <w:rsid w:val="00231873"/>
    <w:rsid w:val="00237F18"/>
    <w:rsid w:val="00282103"/>
    <w:rsid w:val="002A36E7"/>
    <w:rsid w:val="002E7972"/>
    <w:rsid w:val="003346D2"/>
    <w:rsid w:val="003943A3"/>
    <w:rsid w:val="003D6A98"/>
    <w:rsid w:val="004553FE"/>
    <w:rsid w:val="0046167F"/>
    <w:rsid w:val="00490CF0"/>
    <w:rsid w:val="004C2F7E"/>
    <w:rsid w:val="004F4F59"/>
    <w:rsid w:val="005043A7"/>
    <w:rsid w:val="005A20E4"/>
    <w:rsid w:val="005A3067"/>
    <w:rsid w:val="00690970"/>
    <w:rsid w:val="006B62C4"/>
    <w:rsid w:val="006C0788"/>
    <w:rsid w:val="00794F7A"/>
    <w:rsid w:val="007A294C"/>
    <w:rsid w:val="0080391B"/>
    <w:rsid w:val="00854401"/>
    <w:rsid w:val="008C1A54"/>
    <w:rsid w:val="009568CB"/>
    <w:rsid w:val="009740E3"/>
    <w:rsid w:val="00997807"/>
    <w:rsid w:val="009E50FD"/>
    <w:rsid w:val="00A64FFA"/>
    <w:rsid w:val="00C50385"/>
    <w:rsid w:val="00C773EB"/>
    <w:rsid w:val="00CB42BA"/>
    <w:rsid w:val="00CC6E3A"/>
    <w:rsid w:val="00D73925"/>
    <w:rsid w:val="00D80A3A"/>
    <w:rsid w:val="00EB4F96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4F7289"/>
  <w15:docId w15:val="{4AAB4E25-77D2-4F00-BA94-5A8E71A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F7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2F7E"/>
  </w:style>
  <w:style w:type="paragraph" w:styleId="Footer">
    <w:name w:val="footer"/>
    <w:basedOn w:val="Normal"/>
    <w:link w:val="FooterChar"/>
    <w:uiPriority w:val="99"/>
    <w:unhideWhenUsed/>
    <w:rsid w:val="004C2F7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2F7E"/>
  </w:style>
  <w:style w:type="table" w:styleId="TableGrid">
    <w:name w:val="Table Grid"/>
    <w:basedOn w:val="TableNormal"/>
    <w:uiPriority w:val="59"/>
    <w:rsid w:val="0004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08EA-704B-43EA-AA42-D56AB52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Vanbergen</dc:creator>
  <cp:lastModifiedBy>Paiz, Janalee</cp:lastModifiedBy>
  <cp:revision>3</cp:revision>
  <cp:lastPrinted>2019-05-17T18:44:00Z</cp:lastPrinted>
  <dcterms:created xsi:type="dcterms:W3CDTF">2020-11-04T19:48:00Z</dcterms:created>
  <dcterms:modified xsi:type="dcterms:W3CDTF">2020-11-04T19:57:00Z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-1543681749</vt:i4>
  </property>
  <property fmtid="{D5CDD505-2E9C-101B-9397-08002B2CF9AE}" pid="3" name="_NewReviewCycle">
    <vt:lpwstr/>
  </property>
  <property fmtid="{D5CDD505-2E9C-101B-9397-08002B2CF9AE}" pid="4" name="_EmailSubject">
    <vt:lpwstr>Intern posting (OPUC)</vt:lpwstr>
  </property>
  <property fmtid="{D5CDD505-2E9C-101B-9397-08002B2CF9AE}" pid="5" name="_AuthorEmail">
    <vt:lpwstr>ronnie.d.blackwell@exxonmobil.com</vt:lpwstr>
  </property>
  <property fmtid="{D5CDD505-2E9C-101B-9397-08002B2CF9AE}" pid="6" name="_AuthorEmailDisplayName">
    <vt:lpwstr>Blackwell, Ronnie</vt:lpwstr>
  </property>
</Properties>
</file>